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C1" w:rsidRPr="008F3858" w:rsidRDefault="005121C1" w:rsidP="005121C1">
      <w:pPr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  <w:r w:rsidRPr="008F3858">
        <w:rPr>
          <w:rFonts w:ascii="Times New Roman" w:hAnsi="Times New Roman" w:cs="Times New Roman"/>
          <w:noProof/>
          <w:sz w:val="72"/>
          <w:szCs w:val="72"/>
          <w:lang w:eastAsia="ru-RU"/>
        </w:rPr>
        <w:t>Чудо света в Останкино.</w:t>
      </w:r>
    </w:p>
    <w:p w:rsidR="005121C1" w:rsidRDefault="005121C1" w:rsidP="008F3858">
      <w:pPr>
        <w:ind w:firstLine="284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Останкинская телебашня – уникальное для нашей страны сооружение. Напоминающее не то перевёрнутую лилию, не то ракету, она возводилась с использованием самых передовых технологий своего времени.</w:t>
      </w:r>
    </w:p>
    <w:p w:rsidR="005121C1" w:rsidRDefault="00CA6D92" w:rsidP="005121C1">
      <w:pPr>
        <w:ind w:firstLine="284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В советское время башня официально называлась «Общесоюзная радиотелевизионная передающая станция им. 50-летия Октября» - руководство страны решило приурочить создание самого высокого в стране и в мире с</w:t>
      </w:r>
      <w:r w:rsidR="004F1C71">
        <w:rPr>
          <w:rFonts w:ascii="Times New Roman" w:hAnsi="Times New Roman" w:cs="Times New Roman"/>
          <w:noProof/>
          <w:sz w:val="32"/>
          <w:szCs w:val="32"/>
          <w:lang w:eastAsia="ru-RU"/>
        </w:rPr>
        <w:t>оо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ружения к знаменательной дате.</w:t>
      </w:r>
    </w:p>
    <w:p w:rsidR="00CA6D92" w:rsidRDefault="00007607" w:rsidP="005121C1">
      <w:pPr>
        <w:ind w:firstLine="284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В каче</w:t>
      </w:r>
      <w:r w:rsidR="00753B6E">
        <w:rPr>
          <w:rFonts w:ascii="Times New Roman" w:hAnsi="Times New Roman" w:cs="Times New Roman"/>
          <w:noProof/>
          <w:sz w:val="32"/>
          <w:szCs w:val="32"/>
          <w:lang w:eastAsia="ru-RU"/>
        </w:rPr>
        <w:t>стве образца для строительства был взят аналогичный проект в Штутгарте, но сделано было всё с русским размахом. А</w:t>
      </w:r>
      <w:r w:rsidR="000B19E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753B6E">
        <w:rPr>
          <w:rFonts w:ascii="Times New Roman" w:hAnsi="Times New Roman" w:cs="Times New Roman"/>
          <w:noProof/>
          <w:sz w:val="32"/>
          <w:szCs w:val="32"/>
          <w:lang w:eastAsia="ru-RU"/>
        </w:rPr>
        <w:t>потом постройка пригодилась и для компетентных органов…</w:t>
      </w:r>
    </w:p>
    <w:p w:rsidR="00753B6E" w:rsidRDefault="00753B6E" w:rsidP="00753B6E">
      <w:pPr>
        <w:ind w:firstLine="284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53B6E" w:rsidRDefault="00753B6E" w:rsidP="00753B6E">
      <w:pPr>
        <w:ind w:firstLine="284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753B6E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Не плагиат, а заимствование.</w:t>
      </w:r>
    </w:p>
    <w:p w:rsidR="00753B6E" w:rsidRPr="00753B6E" w:rsidRDefault="00753B6E" w:rsidP="00753B6E">
      <w:pPr>
        <w:ind w:firstLine="284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Превоначально возведение планировалось в Черёмушках, но предварительные исследования показали, что почва там непригодна для столь массивных строений. Потом были идеи строить на том месте, где сейчас стоит памятник Петру </w:t>
      </w:r>
      <w:r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I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, на площади Гагарина (ранее Калужская застава) и даже на месте разрушенного Храма Христа Спасителя. И только летом 1959 года определились с выбором места в Останкино. Еще в 1953 году</w:t>
      </w:r>
      <w:r w:rsidR="004F1C7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656C24">
        <w:rPr>
          <w:rFonts w:ascii="Times New Roman" w:hAnsi="Times New Roman" w:cs="Times New Roman"/>
          <w:noProof/>
          <w:sz w:val="32"/>
          <w:szCs w:val="32"/>
          <w:lang w:eastAsia="ru-RU"/>
        </w:rPr>
        <w:t>учёный и один из основоположников</w:t>
      </w:r>
      <w:r w:rsidR="000B19E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656C24">
        <w:rPr>
          <w:rFonts w:ascii="Times New Roman" w:hAnsi="Times New Roman" w:cs="Times New Roman"/>
          <w:noProof/>
          <w:sz w:val="32"/>
          <w:szCs w:val="32"/>
          <w:lang w:eastAsia="ru-RU"/>
        </w:rPr>
        <w:t>советского телевидения Сергей Новаковский обратился к председателю Всесоюзного радиокомитета Але</w:t>
      </w:r>
      <w:r w:rsidR="000B19E1">
        <w:rPr>
          <w:rFonts w:ascii="Times New Roman" w:hAnsi="Times New Roman" w:cs="Times New Roman"/>
          <w:noProof/>
          <w:sz w:val="32"/>
          <w:szCs w:val="32"/>
          <w:lang w:eastAsia="ru-RU"/>
        </w:rPr>
        <w:t>ксею Пузину с предложением пост</w:t>
      </w:r>
      <w:r w:rsidR="00656C24">
        <w:rPr>
          <w:rFonts w:ascii="Times New Roman" w:hAnsi="Times New Roman" w:cs="Times New Roman"/>
          <w:noProof/>
          <w:sz w:val="32"/>
          <w:szCs w:val="32"/>
          <w:lang w:eastAsia="ru-RU"/>
        </w:rPr>
        <w:t>р</w:t>
      </w:r>
      <w:r w:rsidR="000B19E1">
        <w:rPr>
          <w:rFonts w:ascii="Times New Roman" w:hAnsi="Times New Roman" w:cs="Times New Roman"/>
          <w:noProof/>
          <w:sz w:val="32"/>
          <w:szCs w:val="32"/>
          <w:lang w:eastAsia="ru-RU"/>
        </w:rPr>
        <w:t>о</w:t>
      </w:r>
      <w:r w:rsidR="00656C24">
        <w:rPr>
          <w:rFonts w:ascii="Times New Roman" w:hAnsi="Times New Roman" w:cs="Times New Roman"/>
          <w:noProof/>
          <w:sz w:val="32"/>
          <w:szCs w:val="32"/>
          <w:lang w:eastAsia="ru-RU"/>
        </w:rPr>
        <w:t>ить в столице 500-метровую башню-антену</w:t>
      </w:r>
      <w:r w:rsidR="00466071">
        <w:rPr>
          <w:rFonts w:ascii="Times New Roman" w:hAnsi="Times New Roman" w:cs="Times New Roman"/>
          <w:noProof/>
          <w:sz w:val="32"/>
          <w:szCs w:val="32"/>
          <w:lang w:eastAsia="ru-RU"/>
        </w:rPr>
        <w:t>, а также многопрограммный телецентр с несколькими десятками студий.</w:t>
      </w:r>
      <w:r w:rsidR="004F1C7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Летом 1955 года Совет министров СССР издал постановление о строительстве Останкинской башни. Сама стройка</w:t>
      </w:r>
      <w:r w:rsidR="006B6BB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началась</w:t>
      </w:r>
      <w:r w:rsidR="004F1C7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в 1960 году.</w:t>
      </w:r>
      <w:r w:rsidR="0037661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На объявленном  всесоюзном конкурсе изначально победил киевский проектный институт, который представил проект, напоминающий по внешнему виду Эйфелеву башню в Париже. Однако от него отказались из-за сомнений архитекторов в надёжности конструкции и возможности его </w:t>
      </w:r>
      <w:r w:rsidR="0037661D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>технической реализации. И тогда член конкурсной комиссии, архитерктор Николай Никитин (ему принадлежат также такие грандиозные проекты, как монумент «Родина-мать» в Волгограде, здание МГУ, стадион «Лужники»), предложил сделать башню из бетона.</w:t>
      </w:r>
    </w:p>
    <w:p w:rsidR="00CF174B" w:rsidRDefault="00695BAC" w:rsidP="00753B6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52420" cy="4121785"/>
            <wp:effectExtent l="0" t="0" r="5080" b="0"/>
            <wp:docPr id="1" name="Рисунок 1" descr="5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0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412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BAC" w:rsidRDefault="00753B6E" w:rsidP="0037661D">
      <w:pPr>
        <w:jc w:val="right"/>
        <w:rPr>
          <w:rFonts w:ascii="Times New Roman" w:hAnsi="Times New Roman" w:cs="Times New Roman"/>
          <w:sz w:val="20"/>
          <w:szCs w:val="20"/>
        </w:rPr>
      </w:pPr>
      <w:r w:rsidRPr="00753B6E">
        <w:rPr>
          <w:rFonts w:ascii="Times New Roman" w:hAnsi="Times New Roman" w:cs="Times New Roman"/>
          <w:sz w:val="20"/>
          <w:szCs w:val="20"/>
        </w:rPr>
        <w:t>Николай Васильевич Никитин (1907-1973) – автор проекта Останкинской башни и высотного здания МГУ.</w:t>
      </w:r>
    </w:p>
    <w:p w:rsidR="0037661D" w:rsidRDefault="0037661D" w:rsidP="006B6BB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действительно, в мире уже был опыт подобного строительства. Можно заметить, что Останкинская внешне очень напоминает телебашню в немецком Штутгарте – первый в мире подобный проект, выполненный из бетона. Её и решили взять за образец.</w:t>
      </w:r>
    </w:p>
    <w:p w:rsidR="0037661D" w:rsidRDefault="0037661D" w:rsidP="0037661D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Кстати, повторили у нас и штутгартскую смотровую площадку, и вращающийся вокруг башни ресторан.</w:t>
      </w:r>
      <w:r w:rsidR="00FF3F00">
        <w:rPr>
          <w:rFonts w:ascii="Times New Roman" w:hAnsi="Times New Roman" w:cs="Times New Roman"/>
          <w:sz w:val="32"/>
          <w:szCs w:val="32"/>
        </w:rPr>
        <w:t xml:space="preserve"> Архитектор башни в Штутгарте Фриц Леонардт охотно сотрудничал с Никитиным, и даже уговорил его увеличить число опор Останкинской башни с четырёх до десяти. Вместе с опорами наш архитектор также увеличил основание фундамента в ширину и глубину.</w:t>
      </w:r>
    </w:p>
    <w:p w:rsidR="00FF3F00" w:rsidRDefault="00FF3F00" w:rsidP="00FF3F00">
      <w:pPr>
        <w:ind w:firstLine="284"/>
        <w:rPr>
          <w:rFonts w:ascii="Times New Roman" w:hAnsi="Times New Roman" w:cs="Times New Roman"/>
          <w:b/>
          <w:sz w:val="36"/>
          <w:szCs w:val="36"/>
        </w:rPr>
      </w:pPr>
    </w:p>
    <w:p w:rsidR="00FF3F00" w:rsidRDefault="00FF3F00" w:rsidP="00FF3F00">
      <w:pPr>
        <w:ind w:firstLine="284"/>
        <w:rPr>
          <w:rFonts w:ascii="Times New Roman" w:hAnsi="Times New Roman" w:cs="Times New Roman"/>
          <w:b/>
          <w:sz w:val="36"/>
          <w:szCs w:val="36"/>
        </w:rPr>
      </w:pPr>
    </w:p>
    <w:p w:rsidR="00FF3F00" w:rsidRDefault="00FF3F00" w:rsidP="00FF3F00">
      <w:pPr>
        <w:ind w:firstLine="284"/>
        <w:rPr>
          <w:rFonts w:ascii="Times New Roman" w:hAnsi="Times New Roman" w:cs="Times New Roman"/>
          <w:b/>
          <w:sz w:val="36"/>
          <w:szCs w:val="36"/>
        </w:rPr>
      </w:pPr>
      <w:r w:rsidRPr="00FF3F00">
        <w:rPr>
          <w:rFonts w:ascii="Times New Roman" w:hAnsi="Times New Roman" w:cs="Times New Roman"/>
          <w:b/>
          <w:sz w:val="36"/>
          <w:szCs w:val="36"/>
        </w:rPr>
        <w:lastRenderedPageBreak/>
        <w:t>Передовые технологии.</w:t>
      </w:r>
    </w:p>
    <w:p w:rsidR="00FF3F00" w:rsidRDefault="00FF3F00" w:rsidP="00FF3F00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строительстве применялись новейшие для своего времени технологии.</w:t>
      </w:r>
    </w:p>
    <w:p w:rsidR="00FF3F00" w:rsidRDefault="00FF3F00" w:rsidP="00FF3F00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EDBF3C9" wp14:editId="27240D5C">
            <wp:extent cx="4490085" cy="6550660"/>
            <wp:effectExtent l="0" t="0" r="5715" b="2540"/>
            <wp:docPr id="3" name="Рисунок 3" descr="Строительство Останкинской башни - Retro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роительство Останкинской башни - Retro phot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655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F00" w:rsidRDefault="00FF3F00" w:rsidP="00FF3F00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Бетонный ствол башни достигает отметки 385 метров, что соответствует 180-этажному </w:t>
      </w:r>
      <w:r w:rsidR="00E0184C">
        <w:rPr>
          <w:rFonts w:ascii="Times New Roman" w:hAnsi="Times New Roman" w:cs="Times New Roman"/>
          <w:sz w:val="32"/>
          <w:szCs w:val="32"/>
        </w:rPr>
        <w:t xml:space="preserve">дому, хотя её внутреннее пространство разделено только на 45 этажей. Чтобы возвести ствол, невозможно было использовать башенные краны такой высоты или строительные леса. Тогда специалисты института «Промстальконструкция» создали особый самоподъёмный агрегат-опалубку, способный </w:t>
      </w:r>
      <w:r w:rsidR="00E0184C">
        <w:rPr>
          <w:rFonts w:ascii="Times New Roman" w:hAnsi="Times New Roman" w:cs="Times New Roman"/>
          <w:sz w:val="32"/>
          <w:szCs w:val="32"/>
        </w:rPr>
        <w:lastRenderedPageBreak/>
        <w:t>«ползти» вверх по мере наращивания высоты постройки. Сейчас такая технология повсеместно используется для строительства высотных сооружений, однако в 1960-е годы это было ноу-хау. За один «шаг» конструкция проходила вверх 5,25 метра.</w:t>
      </w:r>
    </w:p>
    <w:p w:rsidR="00E0184C" w:rsidRDefault="00E0184C" w:rsidP="00E0184C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3AD1EE2" wp14:editId="3386A177">
            <wp:extent cx="5718175" cy="3644265"/>
            <wp:effectExtent l="0" t="0" r="0" b="0"/>
            <wp:docPr id="6" name="Рисунок 6" descr="Останкинская телебашня | Библиотека изображений &quot;РИА Новост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станкинская телебашня | Библиотека изображений &quot;РИА Новости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64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84C" w:rsidRDefault="00E0184C" w:rsidP="00E0184C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Формально открытие Останкинской башни к 50-летию Октябрьской революции в ноябре 1967 года состоялось, однако полностью работы были завершены только</w:t>
      </w:r>
      <w:r w:rsidR="008F3596">
        <w:rPr>
          <w:rFonts w:ascii="Times New Roman" w:hAnsi="Times New Roman" w:cs="Times New Roman"/>
          <w:sz w:val="32"/>
          <w:szCs w:val="32"/>
        </w:rPr>
        <w:t xml:space="preserve"> в 1969 году, когда открылись ресторан «Седьмое небо» и смотровая площадка (на высоте 337 метров). Устойчивость всего сооружения обеспечивается за счёт того, что масса бетонной части во много раз превышает массу мачты.</w:t>
      </w:r>
    </w:p>
    <w:p w:rsidR="008F3596" w:rsidRDefault="008F3596" w:rsidP="008F3596">
      <w:pPr>
        <w:ind w:firstLine="284"/>
        <w:rPr>
          <w:rFonts w:ascii="Times New Roman" w:hAnsi="Times New Roman" w:cs="Times New Roman"/>
          <w:b/>
          <w:sz w:val="36"/>
          <w:szCs w:val="36"/>
        </w:rPr>
      </w:pPr>
    </w:p>
    <w:p w:rsidR="008F3596" w:rsidRDefault="008F3596" w:rsidP="008F3596">
      <w:pPr>
        <w:ind w:firstLine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Не совсем официально.</w:t>
      </w:r>
    </w:p>
    <w:p w:rsidR="008F3596" w:rsidRPr="008F3596" w:rsidRDefault="008F3596" w:rsidP="008F3596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Общая высота Останкинской башни составила 540 метров – в своё время это было самое высокое сооружение в мире. Но уже в 1967 году в Торонто была построена телебашня высотой 553 метра, а сейчас Останкинская не входит даже в десятку мировых высоток. Тем не менее, она остаётся самой высокой постройкой в Европе. Из-за большой высоты башня подвержена воздействию сильных </w:t>
      </w:r>
      <w:r w:rsidR="003A5B37">
        <w:rPr>
          <w:rFonts w:ascii="Times New Roman" w:hAnsi="Times New Roman" w:cs="Times New Roman"/>
          <w:sz w:val="32"/>
          <w:szCs w:val="32"/>
        </w:rPr>
        <w:t xml:space="preserve">ветров </w:t>
      </w:r>
      <w:r w:rsidR="003A5B37">
        <w:rPr>
          <w:rFonts w:ascii="Times New Roman" w:hAnsi="Times New Roman" w:cs="Times New Roman"/>
          <w:sz w:val="32"/>
          <w:szCs w:val="32"/>
        </w:rPr>
        <w:lastRenderedPageBreak/>
        <w:t>и, как следствие, раскачиванию. При мощном ветре отклонение может достигать несколько метров. Несмотря на это, Останкинская башня сконструирована таким образом, что подобные колебания не угрожают её стойкости – она способна выдержать уклон до 12 метров, хотя такого никогда не случалось.</w:t>
      </w:r>
    </w:p>
    <w:p w:rsidR="008F3596" w:rsidRDefault="008F3596" w:rsidP="003A5B37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97C58AE" wp14:editId="0262CD01">
            <wp:extent cx="4790440" cy="4872355"/>
            <wp:effectExtent l="0" t="0" r="0" b="4445"/>
            <wp:docPr id="16" name="Рисунок 16" descr="Свидание на &quot;Седьмом небе&quot;. Чем был для современников ресторан на  Останкинской телебашне, открывшийся 50 лет назад | Туристический бизнес  Санкт-Петербур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Свидание на &quot;Седьмом небе&quot;. Чем был для современников ресторан на  Останкинской телебашне, открывшийся 50 лет назад | Туристический бизнес  Санкт-Петербург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440" cy="487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596" w:rsidRDefault="003A5B37" w:rsidP="003A5B37">
      <w:pPr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Ресторан «Седьмое небо» - третий вращающийся (после телебашен в Гуанчжоу и Торонто) и восьмой по высоте.</w:t>
      </w:r>
    </w:p>
    <w:p w:rsidR="003A5B37" w:rsidRDefault="003A5B37" w:rsidP="003A5B37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 время серьёзного пожара 2000 года, из-за возгорания трансляционных кабелей, под воздействием высокой температуры лопнули 120 из </w:t>
      </w:r>
      <w:r w:rsidR="008F3858">
        <w:rPr>
          <w:rFonts w:ascii="Times New Roman" w:hAnsi="Times New Roman" w:cs="Times New Roman"/>
          <w:sz w:val="32"/>
          <w:szCs w:val="32"/>
        </w:rPr>
        <w:t>149 стальных тросов под напряжением, обеспечивающих прочность конструкций. Тогда многие взялись за сердце: был реальный риск обрушения башни, однако она устояла. Полностью выгорели три этажа, на некоторое время прервалось телевещание на Москву и Московскую область, пожар тушили более суток 2400 человек, четыре вертолёта и 269 единиц наземной техники.</w:t>
      </w:r>
    </w:p>
    <w:p w:rsidR="00853341" w:rsidRDefault="008F3858" w:rsidP="003A5B37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Реконструкция была непростой и продолжалась до 2007 года. Смотровая площадка вновь открылась в 2011 году, а ресторан «Седьмое небо»</w:t>
      </w:r>
      <w:r w:rsidR="00853341">
        <w:rPr>
          <w:rFonts w:ascii="Times New Roman" w:hAnsi="Times New Roman" w:cs="Times New Roman"/>
          <w:sz w:val="32"/>
          <w:szCs w:val="32"/>
        </w:rPr>
        <w:t xml:space="preserve"> вообще только в 2016 году.</w:t>
      </w:r>
    </w:p>
    <w:p w:rsidR="008F3858" w:rsidRDefault="008F3858" w:rsidP="003A5B37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сейчас Останкинская башня – это один из символов Москвы, который обязательно хотят посетить тысячи туристов.</w:t>
      </w:r>
      <w:bookmarkStart w:id="0" w:name="_GoBack"/>
      <w:bookmarkEnd w:id="0"/>
    </w:p>
    <w:p w:rsidR="00695BAC" w:rsidRDefault="00695BAC" w:rsidP="008F385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62387" cy="7451678"/>
            <wp:effectExtent l="0" t="0" r="635" b="0"/>
            <wp:docPr id="2" name="Рисунок 2" descr="Останкинская башня в Москве: экскурсии на смотровую площадку, стоимость  билетов в 2021 году, адрес и как добра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танкинская башня в Москве: экскурсии на смотровую площадку, стоимость  билетов в 2021 году, адрес и как добратьс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363" cy="749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BAC" w:rsidRDefault="00695BAC"/>
    <w:sectPr w:rsidR="0069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61"/>
    <w:rsid w:val="00007607"/>
    <w:rsid w:val="000B19E1"/>
    <w:rsid w:val="00116C61"/>
    <w:rsid w:val="0037661D"/>
    <w:rsid w:val="003A5B37"/>
    <w:rsid w:val="00466071"/>
    <w:rsid w:val="004F1C71"/>
    <w:rsid w:val="005121C1"/>
    <w:rsid w:val="00656C24"/>
    <w:rsid w:val="00695BAC"/>
    <w:rsid w:val="006B6BB8"/>
    <w:rsid w:val="006D4607"/>
    <w:rsid w:val="00753B6E"/>
    <w:rsid w:val="00853341"/>
    <w:rsid w:val="008F3596"/>
    <w:rsid w:val="008F3858"/>
    <w:rsid w:val="00CA6D92"/>
    <w:rsid w:val="00CF174B"/>
    <w:rsid w:val="00E0184C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2199"/>
  <w15:chartTrackingRefBased/>
  <w15:docId w15:val="{FBACB43F-811E-4DCD-B28C-57588538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E9016-9858-4D39-91AC-EC8B978D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2021-03-16T07:27:00Z</dcterms:created>
  <dcterms:modified xsi:type="dcterms:W3CDTF">2021-03-16T11:35:00Z</dcterms:modified>
</cp:coreProperties>
</file>